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8F168" w14:textId="77777777" w:rsidR="00F75AD7" w:rsidRPr="00F75AD7" w:rsidRDefault="00F75AD7" w:rsidP="00F75AD7">
      <w:pPr>
        <w:rPr>
          <w:b/>
          <w:bCs/>
          <w:u w:val="single"/>
        </w:rPr>
      </w:pPr>
      <w:r w:rsidRPr="00F75AD7">
        <w:rPr>
          <w:b/>
          <w:bCs/>
          <w:u w:val="single"/>
        </w:rPr>
        <w:t>Modalités Frais de déplacement</w:t>
      </w:r>
    </w:p>
    <w:p w14:paraId="68248EC9" w14:textId="44637122" w:rsidR="00F75AD7" w:rsidRDefault="00F75AD7" w:rsidP="00F75AD7">
      <w:pPr>
        <w:spacing w:after="0" w:line="240" w:lineRule="auto"/>
        <w:contextualSpacing/>
      </w:pPr>
      <w:r>
        <w:t>Billet SNCF : tarif 2nde classe</w:t>
      </w:r>
    </w:p>
    <w:p w14:paraId="5D869095" w14:textId="35F803D6" w:rsidR="00F75AD7" w:rsidRDefault="00F75AD7" w:rsidP="00F75AD7">
      <w:pPr>
        <w:spacing w:after="0" w:line="240" w:lineRule="auto"/>
        <w:contextualSpacing/>
      </w:pPr>
      <w:r>
        <w:t>Billet Avion Tarif Eco</w:t>
      </w:r>
    </w:p>
    <w:p w14:paraId="0E657C9F" w14:textId="06B80475" w:rsidR="00F75AD7" w:rsidRDefault="00F75AD7" w:rsidP="00F75AD7">
      <w:pPr>
        <w:spacing w:after="0" w:line="240" w:lineRule="auto"/>
        <w:contextualSpacing/>
      </w:pPr>
      <w:r>
        <w:t>Hébergement (hors bar et frais de communication, par nuitée) : 120 € métropole / 140 € en région parisienne</w:t>
      </w:r>
    </w:p>
    <w:p w14:paraId="666AA717" w14:textId="5C8FBC91" w:rsidR="00F75AD7" w:rsidRDefault="00F75AD7" w:rsidP="00F75AD7">
      <w:pPr>
        <w:spacing w:after="0" w:line="240" w:lineRule="auto"/>
        <w:contextualSpacing/>
      </w:pPr>
      <w:r>
        <w:t xml:space="preserve">Indemnité Kilométrique </w:t>
      </w:r>
      <w:r>
        <w:tab/>
        <w:t>3 CV : 0,502 €               5 CV : 0,603 €</w:t>
      </w:r>
      <w:r>
        <w:tab/>
        <w:t>7 CV et + : 0,661 €</w:t>
      </w:r>
      <w:r>
        <w:tab/>
      </w:r>
    </w:p>
    <w:p w14:paraId="24991A90" w14:textId="1141EC22" w:rsidR="00F75AD7" w:rsidRDefault="00F75AD7" w:rsidP="00F75AD7">
      <w:pPr>
        <w:spacing w:after="0" w:line="240" w:lineRule="auto"/>
        <w:contextualSpacing/>
      </w:pPr>
      <w:r>
        <w:tab/>
      </w:r>
      <w:r>
        <w:tab/>
      </w:r>
      <w:r>
        <w:tab/>
      </w:r>
      <w:r>
        <w:tab/>
        <w:t>4 CV : 0,575 €              6 CV : 0,631 €</w:t>
      </w:r>
      <w:r>
        <w:tab/>
      </w:r>
      <w:r>
        <w:tab/>
      </w:r>
    </w:p>
    <w:p w14:paraId="3932FF48" w14:textId="290C8595" w:rsidR="00F75AD7" w:rsidRDefault="00F75AD7" w:rsidP="00F75AD7">
      <w:pPr>
        <w:spacing w:after="0" w:line="240" w:lineRule="auto"/>
        <w:contextualSpacing/>
      </w:pPr>
      <w:r>
        <w:t>Péage Réel</w:t>
      </w:r>
    </w:p>
    <w:p w14:paraId="5FDE4D9B" w14:textId="77777777" w:rsidR="00F75AD7" w:rsidRDefault="00F75AD7" w:rsidP="00F75AD7">
      <w:pPr>
        <w:spacing w:after="0" w:line="240" w:lineRule="auto"/>
        <w:contextualSpacing/>
      </w:pPr>
    </w:p>
    <w:p w14:paraId="3196E2A9" w14:textId="3A8FC986" w:rsidR="00F75AD7" w:rsidRDefault="00F75AD7" w:rsidP="00F75AD7">
      <w:r>
        <w:t>La Fondation Alzheimer privilégie les transports en commun. Si une solution de transport en commun existe, aucun remboursement de type individuel ne pourra être demandé (véhicule personnel, taxi…). Les remboursements sont calculés à partir du site d’affectation de la personne.</w:t>
      </w:r>
    </w:p>
    <w:p w14:paraId="13F3C5FB" w14:textId="295D5625" w:rsidR="00F75AD7" w:rsidRDefault="00F75AD7" w:rsidP="00F75AD7">
      <w:r>
        <w:t xml:space="preserve">Le participant doit retourner par </w:t>
      </w:r>
      <w:r>
        <w:t>courrier,</w:t>
      </w:r>
      <w:r>
        <w:t xml:space="preserve"> dans les meilleurs délais</w:t>
      </w:r>
      <w:r>
        <w:t xml:space="preserve"> </w:t>
      </w:r>
      <w:r>
        <w:t xml:space="preserve">à melanie.varlet@fondation-alzheimer.org sa note de frais ainsi que tous les autres justificatifs </w:t>
      </w:r>
      <w:r w:rsidR="002054C4">
        <w:t>nécessaires (</w:t>
      </w:r>
      <w:r>
        <w:t>les remboursements ne sont possibles que sur justificatifs originaux).</w:t>
      </w:r>
    </w:p>
    <w:p w14:paraId="09FEF6B8" w14:textId="77777777" w:rsidR="00F75AD7" w:rsidRDefault="00F75AD7" w:rsidP="00F75AD7">
      <w:r>
        <w:t>Pour tout remboursement de frais kilométrique, après autorisation préalable, le voyageur doit fournir une copie de sa carte grise et de son attestation d’assurance.</w:t>
      </w:r>
    </w:p>
    <w:p w14:paraId="154B9DBB" w14:textId="77777777" w:rsidR="00F75AD7" w:rsidRDefault="00F75AD7" w:rsidP="00F75AD7">
      <w:r>
        <w:t>En l’absence d’une des pièces citées ci-dessus, le remboursement sera rejeté.</w:t>
      </w:r>
    </w:p>
    <w:p w14:paraId="3182B4E1" w14:textId="77777777" w:rsidR="00F75AD7" w:rsidRDefault="00F75AD7" w:rsidP="00F75AD7">
      <w:r>
        <w:t>Les déplacements non justifiés sont considérés comme n’ayant pas eu lieu.</w:t>
      </w:r>
    </w:p>
    <w:p w14:paraId="7E61EF5B" w14:textId="77777777" w:rsidR="00F75AD7" w:rsidRDefault="00F75AD7" w:rsidP="00F75AD7"/>
    <w:p w14:paraId="0E286B2D" w14:textId="77777777" w:rsidR="00F75AD7" w:rsidRPr="00F75AD7" w:rsidRDefault="00F75AD7" w:rsidP="00F75AD7">
      <w:pPr>
        <w:rPr>
          <w:b/>
          <w:bCs/>
          <w:u w:val="single"/>
        </w:rPr>
      </w:pPr>
      <w:proofErr w:type="spellStart"/>
      <w:r w:rsidRPr="00F75AD7">
        <w:rPr>
          <w:b/>
          <w:bCs/>
          <w:u w:val="single"/>
        </w:rPr>
        <w:t>Terms</w:t>
      </w:r>
      <w:proofErr w:type="spellEnd"/>
      <w:r w:rsidRPr="00F75AD7">
        <w:rPr>
          <w:b/>
          <w:bCs/>
          <w:u w:val="single"/>
        </w:rPr>
        <w:t xml:space="preserve"> and conditions </w:t>
      </w:r>
      <w:proofErr w:type="spellStart"/>
      <w:r w:rsidRPr="00F75AD7">
        <w:rPr>
          <w:b/>
          <w:bCs/>
          <w:u w:val="single"/>
        </w:rPr>
        <w:t>Travel</w:t>
      </w:r>
      <w:proofErr w:type="spellEnd"/>
      <w:r w:rsidRPr="00F75AD7">
        <w:rPr>
          <w:b/>
          <w:bCs/>
          <w:u w:val="single"/>
        </w:rPr>
        <w:t xml:space="preserve"> </w:t>
      </w:r>
      <w:proofErr w:type="spellStart"/>
      <w:r w:rsidRPr="00F75AD7">
        <w:rPr>
          <w:b/>
          <w:bCs/>
          <w:u w:val="single"/>
        </w:rPr>
        <w:t>expenses</w:t>
      </w:r>
      <w:proofErr w:type="spellEnd"/>
    </w:p>
    <w:p w14:paraId="716FE265" w14:textId="77777777" w:rsidR="00F75AD7" w:rsidRDefault="00F75AD7" w:rsidP="00F75AD7">
      <w:pPr>
        <w:spacing w:line="240" w:lineRule="auto"/>
        <w:contextualSpacing/>
      </w:pPr>
      <w:r>
        <w:t xml:space="preserve">SNCF </w:t>
      </w:r>
      <w:proofErr w:type="gramStart"/>
      <w:r>
        <w:t>ticket:</w:t>
      </w:r>
      <w:proofErr w:type="gramEnd"/>
      <w:r>
        <w:t xml:space="preserve"> 2nd class </w:t>
      </w:r>
      <w:proofErr w:type="spellStart"/>
      <w:r>
        <w:t>fare</w:t>
      </w:r>
      <w:proofErr w:type="spellEnd"/>
    </w:p>
    <w:p w14:paraId="5CBCEECA" w14:textId="28842AEF" w:rsidR="00F75AD7" w:rsidRDefault="00F75AD7" w:rsidP="00F75AD7">
      <w:pPr>
        <w:spacing w:line="240" w:lineRule="auto"/>
        <w:contextualSpacing/>
      </w:pPr>
      <w:r>
        <w:t>Eco Fare Air Ticket</w:t>
      </w:r>
    </w:p>
    <w:p w14:paraId="2B975DEF" w14:textId="77777777" w:rsidR="00F75AD7" w:rsidRDefault="00F75AD7" w:rsidP="00F75AD7">
      <w:pPr>
        <w:spacing w:line="240" w:lineRule="auto"/>
        <w:contextualSpacing/>
      </w:pPr>
      <w:r>
        <w:t>Accommodation (</w:t>
      </w:r>
      <w:proofErr w:type="spellStart"/>
      <w:r>
        <w:t>excluding</w:t>
      </w:r>
      <w:proofErr w:type="spellEnd"/>
      <w:r>
        <w:t xml:space="preserve"> bar and communication </w:t>
      </w:r>
      <w:proofErr w:type="spellStart"/>
      <w:r>
        <w:t>fees</w:t>
      </w:r>
      <w:proofErr w:type="spellEnd"/>
      <w:r>
        <w:t>, per night</w:t>
      </w:r>
      <w:proofErr w:type="gramStart"/>
      <w:r>
        <w:t>):</w:t>
      </w:r>
      <w:proofErr w:type="gramEnd"/>
      <w:r>
        <w:t xml:space="preserve"> 120 € </w:t>
      </w:r>
      <w:proofErr w:type="spellStart"/>
      <w:r>
        <w:t>metropole</w:t>
      </w:r>
      <w:proofErr w:type="spellEnd"/>
      <w:r>
        <w:t xml:space="preserve">/ 140 € in the Paris </w:t>
      </w:r>
      <w:proofErr w:type="spellStart"/>
      <w:r>
        <w:t>region</w:t>
      </w:r>
      <w:proofErr w:type="spellEnd"/>
    </w:p>
    <w:p w14:paraId="43A07615" w14:textId="61AE7CC5" w:rsidR="00F75AD7" w:rsidRDefault="00F75AD7" w:rsidP="00F75AD7">
      <w:pPr>
        <w:spacing w:line="240" w:lineRule="auto"/>
        <w:contextualSpacing/>
      </w:pPr>
      <w:proofErr w:type="spellStart"/>
      <w:r>
        <w:t>Kilometric</w:t>
      </w:r>
      <w:proofErr w:type="spellEnd"/>
      <w:r>
        <w:t xml:space="preserve"> </w:t>
      </w:r>
      <w:proofErr w:type="spellStart"/>
      <w:r>
        <w:t>Allowance</w:t>
      </w:r>
      <w:proofErr w:type="spellEnd"/>
      <w:r>
        <w:tab/>
        <w:t xml:space="preserve"> </w:t>
      </w:r>
      <w:r>
        <w:tab/>
      </w:r>
      <w:r>
        <w:t>3 CV : 0,502 €               5 CV : 0,603 €</w:t>
      </w:r>
      <w:r>
        <w:tab/>
        <w:t>7 CV + : 0,661 €</w:t>
      </w:r>
      <w:r>
        <w:tab/>
      </w:r>
    </w:p>
    <w:p w14:paraId="3FB6CE40" w14:textId="4C876211" w:rsidR="00F75AD7" w:rsidRDefault="00F75AD7" w:rsidP="00F75AD7">
      <w:pPr>
        <w:spacing w:line="240" w:lineRule="auto"/>
        <w:contextualSpacing/>
      </w:pPr>
      <w:r>
        <w:tab/>
      </w:r>
      <w:r>
        <w:tab/>
      </w:r>
      <w:r>
        <w:tab/>
      </w:r>
      <w:r>
        <w:tab/>
      </w:r>
      <w:r>
        <w:t>4 CV : 0,575 €              6 CV : 0,631 €</w:t>
      </w:r>
      <w:r>
        <w:tab/>
      </w:r>
    </w:p>
    <w:p w14:paraId="631330D5" w14:textId="77777777" w:rsidR="00F75AD7" w:rsidRDefault="00F75AD7" w:rsidP="00F75AD7">
      <w:pPr>
        <w:spacing w:line="240" w:lineRule="auto"/>
        <w:contextualSpacing/>
      </w:pPr>
      <w:r>
        <w:t xml:space="preserve">Real </w:t>
      </w:r>
      <w:proofErr w:type="spellStart"/>
      <w:r>
        <w:t>Toll</w:t>
      </w:r>
      <w:proofErr w:type="spellEnd"/>
    </w:p>
    <w:p w14:paraId="7245556F" w14:textId="77777777" w:rsidR="00F75AD7" w:rsidRDefault="00F75AD7" w:rsidP="00F75AD7"/>
    <w:p w14:paraId="631B686A" w14:textId="77777777" w:rsidR="00F75AD7" w:rsidRDefault="00F75AD7" w:rsidP="00F75AD7">
      <w:r>
        <w:t xml:space="preserve">The Fondation Alzheimer </w:t>
      </w:r>
      <w:proofErr w:type="spellStart"/>
      <w:r>
        <w:t>favours</w:t>
      </w:r>
      <w:proofErr w:type="spellEnd"/>
      <w:r>
        <w:t xml:space="preserve"> public transport. If a public transport solution </w:t>
      </w:r>
      <w:proofErr w:type="spellStart"/>
      <w:r>
        <w:t>is</w:t>
      </w:r>
      <w:proofErr w:type="spellEnd"/>
      <w:r>
        <w:t xml:space="preserve"> </w:t>
      </w:r>
      <w:proofErr w:type="spellStart"/>
      <w:r>
        <w:t>available</w:t>
      </w:r>
      <w:proofErr w:type="spellEnd"/>
      <w:r>
        <w:t xml:space="preserve">, no </w:t>
      </w:r>
      <w:proofErr w:type="spellStart"/>
      <w:r>
        <w:t>individual</w:t>
      </w:r>
      <w:proofErr w:type="spellEnd"/>
      <w:r>
        <w:t xml:space="preserve"> </w:t>
      </w:r>
      <w:proofErr w:type="spellStart"/>
      <w:r>
        <w:t>reimbursement</w:t>
      </w:r>
      <w:proofErr w:type="spellEnd"/>
      <w:r>
        <w:t xml:space="preserve"> can </w:t>
      </w:r>
      <w:proofErr w:type="spellStart"/>
      <w:r>
        <w:t>be</w:t>
      </w:r>
      <w:proofErr w:type="spellEnd"/>
      <w:r>
        <w:t xml:space="preserve"> </w:t>
      </w:r>
      <w:proofErr w:type="spellStart"/>
      <w:r>
        <w:t>requested</w:t>
      </w:r>
      <w:proofErr w:type="spellEnd"/>
      <w:r>
        <w:t xml:space="preserve"> (</w:t>
      </w:r>
      <w:proofErr w:type="spellStart"/>
      <w:r>
        <w:t>personal</w:t>
      </w:r>
      <w:proofErr w:type="spellEnd"/>
      <w:r>
        <w:t xml:space="preserve"> </w:t>
      </w:r>
      <w:proofErr w:type="spellStart"/>
      <w:r>
        <w:t>vehicle</w:t>
      </w:r>
      <w:proofErr w:type="spellEnd"/>
      <w:r>
        <w:t xml:space="preserve">, cab, etc.). </w:t>
      </w:r>
      <w:proofErr w:type="spellStart"/>
      <w:r>
        <w:t>Reimbursements</w:t>
      </w:r>
      <w:proofErr w:type="spellEnd"/>
      <w:r>
        <w:t xml:space="preserve"> are </w:t>
      </w:r>
      <w:proofErr w:type="spellStart"/>
      <w:r>
        <w:t>calculated</w:t>
      </w:r>
      <w:proofErr w:type="spellEnd"/>
      <w:r>
        <w:t xml:space="preserve"> </w:t>
      </w:r>
      <w:proofErr w:type="spellStart"/>
      <w:r>
        <w:t>from</w:t>
      </w:r>
      <w:proofErr w:type="spellEnd"/>
      <w:r>
        <w:t xml:space="preserve"> the </w:t>
      </w:r>
      <w:proofErr w:type="spellStart"/>
      <w:r>
        <w:t>person's</w:t>
      </w:r>
      <w:proofErr w:type="spellEnd"/>
      <w:r>
        <w:t xml:space="preserve"> place of </w:t>
      </w:r>
      <w:proofErr w:type="spellStart"/>
      <w:r>
        <w:t>assignment</w:t>
      </w:r>
      <w:proofErr w:type="spellEnd"/>
      <w:r>
        <w:t xml:space="preserve">. </w:t>
      </w:r>
    </w:p>
    <w:p w14:paraId="68EB7F67" w14:textId="2018B10B" w:rsidR="00F75AD7" w:rsidRDefault="00F75AD7" w:rsidP="00F75AD7">
      <w:r>
        <w:t xml:space="preserve">Participants must return </w:t>
      </w:r>
      <w:proofErr w:type="spellStart"/>
      <w:r>
        <w:t>their</w:t>
      </w:r>
      <w:proofErr w:type="spellEnd"/>
      <w:r>
        <w:t xml:space="preserve"> </w:t>
      </w:r>
      <w:proofErr w:type="spellStart"/>
      <w:r>
        <w:t>expense</w:t>
      </w:r>
      <w:proofErr w:type="spellEnd"/>
      <w:r>
        <w:t xml:space="preserve"> claim and all </w:t>
      </w:r>
      <w:proofErr w:type="spellStart"/>
      <w:r>
        <w:t>other</w:t>
      </w:r>
      <w:proofErr w:type="spellEnd"/>
      <w:r>
        <w:t xml:space="preserve"> </w:t>
      </w:r>
      <w:proofErr w:type="spellStart"/>
      <w:r>
        <w:t>supporting</w:t>
      </w:r>
      <w:proofErr w:type="spellEnd"/>
      <w:r>
        <w:t xml:space="preserve"> documents by mail to melanie.varlet@fondation-alzheimer.org as </w:t>
      </w:r>
      <w:proofErr w:type="spellStart"/>
      <w:r>
        <w:t>soon</w:t>
      </w:r>
      <w:proofErr w:type="spellEnd"/>
      <w:r>
        <w:t xml:space="preserve"> as possible</w:t>
      </w:r>
      <w:r>
        <w:t xml:space="preserve"> </w:t>
      </w:r>
      <w:r>
        <w:t>(</w:t>
      </w:r>
      <w:proofErr w:type="spellStart"/>
      <w:r>
        <w:t>reimbursements</w:t>
      </w:r>
      <w:proofErr w:type="spellEnd"/>
      <w:r>
        <w:t xml:space="preserve"> can </w:t>
      </w:r>
      <w:proofErr w:type="spellStart"/>
      <w:r>
        <w:t>only</w:t>
      </w:r>
      <w:proofErr w:type="spellEnd"/>
      <w:r>
        <w:t xml:space="preserve"> </w:t>
      </w:r>
      <w:proofErr w:type="spellStart"/>
      <w:r>
        <w:t>be</w:t>
      </w:r>
      <w:proofErr w:type="spellEnd"/>
      <w:r>
        <w:t xml:space="preserve"> made on the basis of original </w:t>
      </w:r>
      <w:proofErr w:type="spellStart"/>
      <w:r>
        <w:t>receipts</w:t>
      </w:r>
      <w:proofErr w:type="spellEnd"/>
      <w:r>
        <w:t>).</w:t>
      </w:r>
    </w:p>
    <w:p w14:paraId="64C3EDA4" w14:textId="77777777" w:rsidR="00F75AD7" w:rsidRDefault="00F75AD7" w:rsidP="00F75AD7">
      <w:r>
        <w:t xml:space="preserve">For </w:t>
      </w:r>
      <w:proofErr w:type="spellStart"/>
      <w:r>
        <w:t>any</w:t>
      </w:r>
      <w:proofErr w:type="spellEnd"/>
      <w:r>
        <w:t xml:space="preserve"> </w:t>
      </w:r>
      <w:proofErr w:type="spellStart"/>
      <w:r>
        <w:t>reimbursement</w:t>
      </w:r>
      <w:proofErr w:type="spellEnd"/>
      <w:r>
        <w:t xml:space="preserve"> of </w:t>
      </w:r>
      <w:proofErr w:type="spellStart"/>
      <w:r>
        <w:t>kilometric</w:t>
      </w:r>
      <w:proofErr w:type="spellEnd"/>
      <w:r>
        <w:t xml:space="preserve"> </w:t>
      </w:r>
      <w:proofErr w:type="spellStart"/>
      <w:r>
        <w:t>expenses</w:t>
      </w:r>
      <w:proofErr w:type="spellEnd"/>
      <w:r>
        <w:t xml:space="preserve">, </w:t>
      </w:r>
      <w:proofErr w:type="spellStart"/>
      <w:r>
        <w:t>after</w:t>
      </w:r>
      <w:proofErr w:type="spellEnd"/>
      <w:r>
        <w:t xml:space="preserve"> </w:t>
      </w:r>
      <w:proofErr w:type="spellStart"/>
      <w:r>
        <w:t>prior</w:t>
      </w:r>
      <w:proofErr w:type="spellEnd"/>
      <w:r>
        <w:t xml:space="preserve"> </w:t>
      </w:r>
      <w:proofErr w:type="spellStart"/>
      <w:r>
        <w:t>authorization</w:t>
      </w:r>
      <w:proofErr w:type="spellEnd"/>
      <w:r>
        <w:t xml:space="preserve">, the traveler must </w:t>
      </w:r>
      <w:proofErr w:type="spellStart"/>
      <w:r>
        <w:t>provide</w:t>
      </w:r>
      <w:proofErr w:type="spellEnd"/>
      <w:r>
        <w:t xml:space="preserve"> a copy of </w:t>
      </w:r>
      <w:proofErr w:type="spellStart"/>
      <w:r>
        <w:t>his</w:t>
      </w:r>
      <w:proofErr w:type="spellEnd"/>
      <w:r>
        <w:t>/</w:t>
      </w:r>
      <w:proofErr w:type="spellStart"/>
      <w:r>
        <w:t>her</w:t>
      </w:r>
      <w:proofErr w:type="spellEnd"/>
      <w:r>
        <w:t xml:space="preserve"> </w:t>
      </w:r>
      <w:proofErr w:type="spellStart"/>
      <w:r>
        <w:t>vehicle</w:t>
      </w:r>
      <w:proofErr w:type="spellEnd"/>
      <w:r>
        <w:t xml:space="preserve"> registration document and </w:t>
      </w:r>
      <w:proofErr w:type="spellStart"/>
      <w:r>
        <w:t>insurance</w:t>
      </w:r>
      <w:proofErr w:type="spellEnd"/>
      <w:r>
        <w:t xml:space="preserve"> </w:t>
      </w:r>
      <w:proofErr w:type="spellStart"/>
      <w:r>
        <w:t>certificate</w:t>
      </w:r>
      <w:proofErr w:type="spellEnd"/>
      <w:r>
        <w:t>.</w:t>
      </w:r>
    </w:p>
    <w:p w14:paraId="2D838AD4" w14:textId="4B80A177" w:rsidR="00F75AD7" w:rsidRDefault="00F75AD7" w:rsidP="00F75AD7">
      <w:r>
        <w:t xml:space="preserve">In the absence of one of the </w:t>
      </w:r>
      <w:proofErr w:type="spellStart"/>
      <w:r>
        <w:t>above-mentioned</w:t>
      </w:r>
      <w:proofErr w:type="spellEnd"/>
      <w:r>
        <w:t xml:space="preserve"> documents, </w:t>
      </w:r>
      <w:proofErr w:type="spellStart"/>
      <w:r>
        <w:t>reimbursement</w:t>
      </w:r>
      <w:proofErr w:type="spellEnd"/>
      <w:r>
        <w:t xml:space="preserve"> </w:t>
      </w:r>
      <w:proofErr w:type="spellStart"/>
      <w:r>
        <w:t>will</w:t>
      </w:r>
      <w:proofErr w:type="spellEnd"/>
      <w:r>
        <w:t xml:space="preserve"> </w:t>
      </w:r>
      <w:proofErr w:type="spellStart"/>
      <w:r>
        <w:t>be</w:t>
      </w:r>
      <w:proofErr w:type="spellEnd"/>
      <w:r>
        <w:t xml:space="preserve"> </w:t>
      </w:r>
      <w:proofErr w:type="spellStart"/>
      <w:r>
        <w:t>refused</w:t>
      </w:r>
      <w:proofErr w:type="spellEnd"/>
      <w:r>
        <w:t>.</w:t>
      </w:r>
    </w:p>
    <w:p w14:paraId="449C298D" w14:textId="68680A15" w:rsidR="003F5FF6" w:rsidRDefault="00F75AD7" w:rsidP="00F75AD7">
      <w:proofErr w:type="spellStart"/>
      <w:r>
        <w:t>Unjustified</w:t>
      </w:r>
      <w:proofErr w:type="spellEnd"/>
      <w:r>
        <w:t xml:space="preserve"> </w:t>
      </w:r>
      <w:proofErr w:type="spellStart"/>
      <w:r>
        <w:t>travel</w:t>
      </w:r>
      <w:proofErr w:type="spellEnd"/>
      <w:r>
        <w:t xml:space="preserve"> </w:t>
      </w:r>
      <w:proofErr w:type="spellStart"/>
      <w:r>
        <w:t>is</w:t>
      </w:r>
      <w:proofErr w:type="spellEnd"/>
      <w:r>
        <w:t xml:space="preserve"> </w:t>
      </w:r>
      <w:proofErr w:type="spellStart"/>
      <w:r>
        <w:t>considered</w:t>
      </w:r>
      <w:proofErr w:type="spellEnd"/>
      <w:r>
        <w:t xml:space="preserve"> as not </w:t>
      </w:r>
      <w:proofErr w:type="spellStart"/>
      <w:r>
        <w:t>having</w:t>
      </w:r>
      <w:proofErr w:type="spellEnd"/>
      <w:r>
        <w:t xml:space="preserve"> </w:t>
      </w:r>
      <w:proofErr w:type="spellStart"/>
      <w:r>
        <w:t>taken</w:t>
      </w:r>
      <w:proofErr w:type="spellEnd"/>
      <w:r>
        <w:t xml:space="preserve"> place.</w:t>
      </w:r>
    </w:p>
    <w:sectPr w:rsidR="003F5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56018"/>
    <w:multiLevelType w:val="hybridMultilevel"/>
    <w:tmpl w:val="85BE2C32"/>
    <w:lvl w:ilvl="0" w:tplc="E592ADB8">
      <w:numFmt w:val="bullet"/>
      <w:lvlText w:val="•"/>
      <w:lvlJc w:val="left"/>
      <w:pPr>
        <w:ind w:left="268" w:hanging="161"/>
      </w:pPr>
      <w:rPr>
        <w:rFonts w:ascii="Calibri" w:eastAsia="Calibri" w:hAnsi="Calibri" w:cs="Calibri" w:hint="default"/>
        <w:b w:val="0"/>
        <w:bCs w:val="0"/>
        <w:i w:val="0"/>
        <w:iCs w:val="0"/>
        <w:w w:val="100"/>
        <w:sz w:val="22"/>
        <w:szCs w:val="22"/>
        <w:lang w:val="fr-FR" w:eastAsia="en-US" w:bidi="ar-SA"/>
      </w:rPr>
    </w:lvl>
    <w:lvl w:ilvl="1" w:tplc="DA765FE6">
      <w:numFmt w:val="bullet"/>
      <w:lvlText w:val="•"/>
      <w:lvlJc w:val="left"/>
      <w:pPr>
        <w:ind w:left="1281" w:hanging="161"/>
      </w:pPr>
      <w:rPr>
        <w:rFonts w:hint="default"/>
        <w:lang w:val="fr-FR" w:eastAsia="en-US" w:bidi="ar-SA"/>
      </w:rPr>
    </w:lvl>
    <w:lvl w:ilvl="2" w:tplc="6062EBF0">
      <w:numFmt w:val="bullet"/>
      <w:lvlText w:val="•"/>
      <w:lvlJc w:val="left"/>
      <w:pPr>
        <w:ind w:left="2303" w:hanging="161"/>
      </w:pPr>
      <w:rPr>
        <w:rFonts w:hint="default"/>
        <w:lang w:val="fr-FR" w:eastAsia="en-US" w:bidi="ar-SA"/>
      </w:rPr>
    </w:lvl>
    <w:lvl w:ilvl="3" w:tplc="0AAA6E8A">
      <w:numFmt w:val="bullet"/>
      <w:lvlText w:val="•"/>
      <w:lvlJc w:val="left"/>
      <w:pPr>
        <w:ind w:left="3324" w:hanging="161"/>
      </w:pPr>
      <w:rPr>
        <w:rFonts w:hint="default"/>
        <w:lang w:val="fr-FR" w:eastAsia="en-US" w:bidi="ar-SA"/>
      </w:rPr>
    </w:lvl>
    <w:lvl w:ilvl="4" w:tplc="284EB972">
      <w:numFmt w:val="bullet"/>
      <w:lvlText w:val="•"/>
      <w:lvlJc w:val="left"/>
      <w:pPr>
        <w:ind w:left="4346" w:hanging="161"/>
      </w:pPr>
      <w:rPr>
        <w:rFonts w:hint="default"/>
        <w:lang w:val="fr-FR" w:eastAsia="en-US" w:bidi="ar-SA"/>
      </w:rPr>
    </w:lvl>
    <w:lvl w:ilvl="5" w:tplc="C7CC97CA">
      <w:numFmt w:val="bullet"/>
      <w:lvlText w:val="•"/>
      <w:lvlJc w:val="left"/>
      <w:pPr>
        <w:ind w:left="5368" w:hanging="161"/>
      </w:pPr>
      <w:rPr>
        <w:rFonts w:hint="default"/>
        <w:lang w:val="fr-FR" w:eastAsia="en-US" w:bidi="ar-SA"/>
      </w:rPr>
    </w:lvl>
    <w:lvl w:ilvl="6" w:tplc="B83A0DB2">
      <w:numFmt w:val="bullet"/>
      <w:lvlText w:val="•"/>
      <w:lvlJc w:val="left"/>
      <w:pPr>
        <w:ind w:left="6389" w:hanging="161"/>
      </w:pPr>
      <w:rPr>
        <w:rFonts w:hint="default"/>
        <w:lang w:val="fr-FR" w:eastAsia="en-US" w:bidi="ar-SA"/>
      </w:rPr>
    </w:lvl>
    <w:lvl w:ilvl="7" w:tplc="B25059F4">
      <w:numFmt w:val="bullet"/>
      <w:lvlText w:val="•"/>
      <w:lvlJc w:val="left"/>
      <w:pPr>
        <w:ind w:left="7411" w:hanging="161"/>
      </w:pPr>
      <w:rPr>
        <w:rFonts w:hint="default"/>
        <w:lang w:val="fr-FR" w:eastAsia="en-US" w:bidi="ar-SA"/>
      </w:rPr>
    </w:lvl>
    <w:lvl w:ilvl="8" w:tplc="5210CAFE">
      <w:numFmt w:val="bullet"/>
      <w:lvlText w:val="•"/>
      <w:lvlJc w:val="left"/>
      <w:pPr>
        <w:ind w:left="8432" w:hanging="161"/>
      </w:pPr>
      <w:rPr>
        <w:rFonts w:hint="default"/>
        <w:lang w:val="fr-FR" w:eastAsia="en-US" w:bidi="ar-SA"/>
      </w:rPr>
    </w:lvl>
  </w:abstractNum>
  <w:num w:numId="1" w16cid:durableId="37099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D7"/>
    <w:rsid w:val="002054C4"/>
    <w:rsid w:val="003F5FF6"/>
    <w:rsid w:val="00F75A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9638"/>
  <w15:chartTrackingRefBased/>
  <w15:docId w15:val="{B83EF2C1-33DD-443F-B2D8-80D01AC6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5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5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5A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5A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5A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5AD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5AD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5AD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5AD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5A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75A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75A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75A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75A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75A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5A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5A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5AD7"/>
    <w:rPr>
      <w:rFonts w:eastAsiaTheme="majorEastAsia" w:cstheme="majorBidi"/>
      <w:color w:val="272727" w:themeColor="text1" w:themeTint="D8"/>
    </w:rPr>
  </w:style>
  <w:style w:type="paragraph" w:styleId="Titre">
    <w:name w:val="Title"/>
    <w:basedOn w:val="Normal"/>
    <w:next w:val="Normal"/>
    <w:link w:val="TitreCar"/>
    <w:uiPriority w:val="10"/>
    <w:qFormat/>
    <w:rsid w:val="00F75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5A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5AD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5A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5AD7"/>
    <w:pPr>
      <w:spacing w:before="160"/>
      <w:jc w:val="center"/>
    </w:pPr>
    <w:rPr>
      <w:i/>
      <w:iCs/>
      <w:color w:val="404040" w:themeColor="text1" w:themeTint="BF"/>
    </w:rPr>
  </w:style>
  <w:style w:type="character" w:customStyle="1" w:styleId="CitationCar">
    <w:name w:val="Citation Car"/>
    <w:basedOn w:val="Policepardfaut"/>
    <w:link w:val="Citation"/>
    <w:uiPriority w:val="29"/>
    <w:rsid w:val="00F75AD7"/>
    <w:rPr>
      <w:i/>
      <w:iCs/>
      <w:color w:val="404040" w:themeColor="text1" w:themeTint="BF"/>
    </w:rPr>
  </w:style>
  <w:style w:type="paragraph" w:styleId="Paragraphedeliste">
    <w:name w:val="List Paragraph"/>
    <w:basedOn w:val="Normal"/>
    <w:uiPriority w:val="34"/>
    <w:qFormat/>
    <w:rsid w:val="00F75AD7"/>
    <w:pPr>
      <w:ind w:left="720"/>
      <w:contextualSpacing/>
    </w:pPr>
  </w:style>
  <w:style w:type="character" w:styleId="Accentuationintense">
    <w:name w:val="Intense Emphasis"/>
    <w:basedOn w:val="Policepardfaut"/>
    <w:uiPriority w:val="21"/>
    <w:qFormat/>
    <w:rsid w:val="00F75AD7"/>
    <w:rPr>
      <w:i/>
      <w:iCs/>
      <w:color w:val="0F4761" w:themeColor="accent1" w:themeShade="BF"/>
    </w:rPr>
  </w:style>
  <w:style w:type="paragraph" w:styleId="Citationintense">
    <w:name w:val="Intense Quote"/>
    <w:basedOn w:val="Normal"/>
    <w:next w:val="Normal"/>
    <w:link w:val="CitationintenseCar"/>
    <w:uiPriority w:val="30"/>
    <w:qFormat/>
    <w:rsid w:val="00F75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5AD7"/>
    <w:rPr>
      <w:i/>
      <w:iCs/>
      <w:color w:val="0F4761" w:themeColor="accent1" w:themeShade="BF"/>
    </w:rPr>
  </w:style>
  <w:style w:type="character" w:styleId="Rfrenceintense">
    <w:name w:val="Intense Reference"/>
    <w:basedOn w:val="Policepardfaut"/>
    <w:uiPriority w:val="32"/>
    <w:qFormat/>
    <w:rsid w:val="00F75AD7"/>
    <w:rPr>
      <w:b/>
      <w:bCs/>
      <w:smallCaps/>
      <w:color w:val="0F4761" w:themeColor="accent1" w:themeShade="BF"/>
      <w:spacing w:val="5"/>
    </w:rPr>
  </w:style>
  <w:style w:type="paragraph" w:styleId="Corpsdetexte">
    <w:name w:val="Body Text"/>
    <w:basedOn w:val="Normal"/>
    <w:link w:val="CorpsdetexteCar"/>
    <w:uiPriority w:val="1"/>
    <w:qFormat/>
    <w:rsid w:val="00F75AD7"/>
    <w:pPr>
      <w:widowControl w:val="0"/>
      <w:autoSpaceDE w:val="0"/>
      <w:autoSpaceDN w:val="0"/>
      <w:spacing w:after="0" w:line="240" w:lineRule="auto"/>
    </w:pPr>
    <w:rPr>
      <w:rFonts w:ascii="Calibri" w:eastAsia="Calibri" w:hAnsi="Calibri" w:cs="Calibri"/>
      <w:kern w:val="0"/>
      <w14:ligatures w14:val="none"/>
    </w:rPr>
  </w:style>
  <w:style w:type="character" w:customStyle="1" w:styleId="CorpsdetexteCar">
    <w:name w:val="Corps de texte Car"/>
    <w:basedOn w:val="Policepardfaut"/>
    <w:link w:val="Corpsdetexte"/>
    <w:uiPriority w:val="1"/>
    <w:rsid w:val="00F75AD7"/>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355</Words>
  <Characters>1955</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Varlet</dc:creator>
  <cp:keywords/>
  <dc:description/>
  <cp:lastModifiedBy>Melanie Varlet</cp:lastModifiedBy>
  <cp:revision>2</cp:revision>
  <dcterms:created xsi:type="dcterms:W3CDTF">2024-03-08T11:38:00Z</dcterms:created>
  <dcterms:modified xsi:type="dcterms:W3CDTF">2024-03-08T11:44:00Z</dcterms:modified>
</cp:coreProperties>
</file>